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A2" w:rsidRPr="00A040A2" w:rsidRDefault="00A040A2" w:rsidP="00A040A2">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A040A2">
        <w:rPr>
          <w:rFonts w:ascii="Helvetica" w:eastAsia="Times New Roman" w:hAnsi="Helvetica" w:cs="Helvetica"/>
          <w:b/>
          <w:bCs/>
          <w:noProof/>
          <w:color w:val="004276"/>
          <w:kern w:val="36"/>
          <w:sz w:val="30"/>
          <w:szCs w:val="30"/>
        </w:rPr>
        <w:t>State funding boosts stem cell research in California, other states</w:t>
      </w:r>
    </w:p>
    <w:p w:rsidR="00B20010" w:rsidRPr="00A040A2" w:rsidRDefault="00A040A2">
      <w:pPr>
        <w:rPr>
          <w:rFonts w:ascii="Helvetica" w:hAnsi="Helvetica" w:cs="Helvetica"/>
          <w:noProof/>
          <w:color w:val="070809"/>
          <w:sz w:val="20"/>
          <w:szCs w:val="20"/>
          <w:shd w:val="clear" w:color="auto" w:fill="FFFFFF"/>
        </w:rPr>
      </w:pPr>
      <w:r w:rsidRPr="00A040A2">
        <w:rPr>
          <w:rFonts w:ascii="Helvetica" w:hAnsi="Helvetica" w:cs="Helvetica"/>
          <w:noProof/>
          <w:color w:val="070809"/>
          <w:sz w:val="20"/>
          <w:szCs w:val="20"/>
          <w:shd w:val="clear" w:color="auto" w:fill="FFFFFF"/>
        </w:rPr>
        <w:t>February 18, 2015 Georgia Institute of Technology</w:t>
      </w:r>
    </w:p>
    <w:p w:rsidR="00A040A2" w:rsidRPr="00A040A2" w:rsidRDefault="00A040A2">
      <w:pPr>
        <w:rPr>
          <w:rFonts w:ascii="Helvetica" w:hAnsi="Helvetica" w:cs="Helvetica"/>
          <w:noProof/>
          <w:color w:val="070809"/>
          <w:sz w:val="20"/>
          <w:szCs w:val="20"/>
          <w:shd w:val="clear" w:color="auto" w:fill="FFFFFF"/>
        </w:rPr>
      </w:pPr>
      <w:r w:rsidRPr="00A040A2">
        <w:rPr>
          <w:rFonts w:ascii="Helvetica" w:hAnsi="Helvetica" w:cs="Helvetica"/>
          <w:noProof/>
          <w:color w:val="070809"/>
          <w:sz w:val="20"/>
          <w:szCs w:val="20"/>
          <w:shd w:val="clear" w:color="auto" w:fill="FFFFFF"/>
        </w:rPr>
        <w:t>A new study analyzed stem cell funding programs in four states and found that in both California and Connecticut, state programs have contributed to an increase in the share of publications in the field produced in these states.</w:t>
      </w:r>
    </w:p>
    <w:p w:rsidR="00A040A2" w:rsidRPr="00A040A2" w:rsidRDefault="00A040A2" w:rsidP="00A040A2">
      <w:pPr>
        <w:pStyle w:val="NormalWeb"/>
        <w:shd w:val="clear" w:color="auto" w:fill="FFFFFF"/>
        <w:spacing w:before="0" w:beforeAutospacing="0" w:after="45" w:afterAutospacing="0" w:line="270" w:lineRule="atLeast"/>
        <w:rPr>
          <w:rFonts w:ascii="Helvetica" w:hAnsi="Helvetica" w:cs="Helvetica"/>
          <w:noProof/>
          <w:color w:val="070809"/>
          <w:sz w:val="23"/>
          <w:szCs w:val="23"/>
        </w:rPr>
      </w:pPr>
      <w:r w:rsidRPr="00A040A2">
        <w:rPr>
          <w:rFonts w:ascii="Helvetica" w:hAnsi="Helvetica" w:cs="Helvetica"/>
          <w:noProof/>
          <w:color w:val="070809"/>
          <w:sz w:val="23"/>
          <w:szCs w:val="23"/>
        </w:rPr>
        <w:t>When federal funding regulations created limitations on human embryonic stem cell research, several states created their own funding programs. A new study analyzed stem cell funding programs in four states that provided their own funding and found that in both California and Connecticut, state programs have contributed to an increase in the share of publications in the field produced in these states.</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The study provides early evidence that the distribution of stem-cell-related publications in the United States differs from the distribution of publications in fields not targeted by specific state funding policies. The study comes at a time when some of these state programs are nearing the final years of their initial funding commitments, so understanding the programs' influence on scientific research is important for policy makers and voters.</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"These state programs have led to more stem cell papers -- in some cases by a dramatic amount -- coming out of these states," said Aaron Levine, an associate professor in the School of Public Policy at the Georgia Institute of Technology. "That's important for people to know as they are thinking about whether these programs were a good investment."</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The study was started as a project in a class supported by the National Science Foundation (NSF) Stem Cell Biomanufacturing Integrative Graduate Education and Research Traineeship (IGERT) program. The study was published February 6 in the journal</w:t>
      </w:r>
      <w:r w:rsidRPr="00A040A2">
        <w:rPr>
          <w:rStyle w:val="apple-converted-space"/>
          <w:rFonts w:ascii="Helvetica" w:hAnsi="Helvetica" w:cs="Helvetica"/>
          <w:noProof/>
          <w:color w:val="070809"/>
          <w:sz w:val="20"/>
          <w:szCs w:val="20"/>
        </w:rPr>
        <w:t> </w:t>
      </w:r>
      <w:r w:rsidRPr="00A040A2">
        <w:rPr>
          <w:rStyle w:val="Emphasis"/>
          <w:rFonts w:ascii="Helvetica" w:hAnsi="Helvetica" w:cs="Helvetica"/>
          <w:noProof/>
          <w:color w:val="070809"/>
          <w:sz w:val="20"/>
          <w:szCs w:val="20"/>
        </w:rPr>
        <w:t>Cell Stem Cell</w:t>
      </w:r>
      <w:r w:rsidRPr="00A040A2">
        <w:rPr>
          <w:rFonts w:ascii="Helvetica" w:hAnsi="Helvetica" w:cs="Helvetica"/>
          <w:noProof/>
          <w:color w:val="070809"/>
          <w:sz w:val="20"/>
          <w:szCs w:val="20"/>
        </w:rPr>
        <w:t>.</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California, Connecticut, Maryland and New York dedicate state funding to support basic and translational stem cell research, including research on human embryonic stem cells. Similar stem cell funding programs in Illinois and New Jersey have ended, and were not analyzed in the study.</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For the study, the researchers examined the share of U.S human embryonic and induced pluripotent stem cell research-related publications with at least one author from California, Connecticut, Maryland, or New York. Those publications were compared to the share of U.S. research papers in other research fields, such as cancer, with at least one author from each state.</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Among the states studied, stem cell research in California benefited most from state funding.</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California, already a leader in the field, began funding stem cell research in 2006, following a 2004 vote to commit $3 billion to the field. In 2012-2013, 42 percent of U.S. human embryonic stem cell-related research articles had at least one author from California, compared to 18 percent of cancer-related articles and more than half of the human embryonic stem cell-related articles published with at least one California author acknowledged state funding.</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"This funding has really established California as a leader in this emerging field," Levine said. "They have a noticeable, substantial improvement over the share of publications from California in other life science fields."</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Connecticut had very little human embryonic stem cell-related research activity through 2005 before committing $100 million over ten years to the field. Since state funding began in 2006, approximately 67 percent of research articles published by Connecticut authors on human embryonic stem cell-related topics acknowledged state funding.</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In contrast to California and Connecticut, over-performance in stem cell research was not seen in Maryland and New York. State funding from each of these states was acknowledged in approximately 3 percent of the human embryonic stem cell-related publications in the study's data set between 2010 and 2013. State funding appears to have helped these states maintain a share of stem cell-related research similar to their share in the comparable fields.</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"Given the competitive environment with other states investing heavily in stem cell research, this may well be a successful policy outcome," Levine said.</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lastRenderedPageBreak/>
        <w:t>The study provides a starting point for policymakers and, potentially, voters considering the future of state stem cell funding efforts, as well as others interested in state science and technology policy more generally, Levine said.</w:t>
      </w:r>
    </w:p>
    <w:p w:rsidR="00A040A2" w:rsidRPr="00A040A2" w:rsidRDefault="00B20010" w:rsidP="00A040A2">
      <w:pPr>
        <w:rPr>
          <w:rFonts w:ascii="Times New Roman" w:hAnsi="Times New Roman" w:cs="Times New Roman"/>
          <w:noProof/>
          <w:sz w:val="24"/>
          <w:szCs w:val="24"/>
        </w:rPr>
      </w:pPr>
      <w:r>
        <w:rPr>
          <w:noProof/>
        </w:rPr>
        <w:pict>
          <v:rect id="_x0000_i1025" style="width:0;height:0" o:hrstd="t" o:hrnoshade="t" o:hr="t" fillcolor="#070809" stroked="f"/>
        </w:pic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Style w:val="Strong"/>
          <w:rFonts w:ascii="Helvetica" w:hAnsi="Helvetica" w:cs="Helvetica"/>
          <w:noProof/>
          <w:color w:val="070809"/>
          <w:sz w:val="20"/>
          <w:szCs w:val="20"/>
        </w:rPr>
        <w:t>Story Source:</w: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Fonts w:ascii="Helvetica" w:hAnsi="Helvetica" w:cs="Helvetica"/>
          <w:noProof/>
          <w:color w:val="070809"/>
          <w:sz w:val="20"/>
          <w:szCs w:val="20"/>
        </w:rPr>
        <w:t>The above story is based on</w:t>
      </w:r>
      <w:r w:rsidRPr="00A040A2">
        <w:rPr>
          <w:rStyle w:val="apple-converted-space"/>
          <w:rFonts w:ascii="Helvetica" w:hAnsi="Helvetica" w:cs="Helvetica"/>
          <w:noProof/>
          <w:color w:val="070809"/>
          <w:sz w:val="20"/>
          <w:szCs w:val="20"/>
        </w:rPr>
        <w:t> </w:t>
      </w:r>
      <w:hyperlink r:id="rId5" w:tgtFrame="_blank" w:history="1">
        <w:r w:rsidRPr="00A040A2">
          <w:rPr>
            <w:rStyle w:val="Hyperlink"/>
            <w:rFonts w:ascii="Helvetica" w:hAnsi="Helvetica" w:cs="Helvetica"/>
            <w:noProof/>
            <w:color w:val="004276"/>
            <w:sz w:val="20"/>
            <w:szCs w:val="20"/>
          </w:rPr>
          <w:t>materials</w:t>
        </w:r>
      </w:hyperlink>
      <w:r w:rsidRPr="00A040A2">
        <w:rPr>
          <w:rStyle w:val="apple-converted-space"/>
          <w:rFonts w:ascii="Helvetica" w:hAnsi="Helvetica" w:cs="Helvetica"/>
          <w:noProof/>
          <w:color w:val="070809"/>
          <w:sz w:val="20"/>
          <w:szCs w:val="20"/>
        </w:rPr>
        <w:t> </w:t>
      </w:r>
      <w:r w:rsidRPr="00A040A2">
        <w:rPr>
          <w:rFonts w:ascii="Helvetica" w:hAnsi="Helvetica" w:cs="Helvetica"/>
          <w:noProof/>
          <w:color w:val="070809"/>
          <w:sz w:val="20"/>
          <w:szCs w:val="20"/>
        </w:rPr>
        <w:t>provided by</w:t>
      </w:r>
      <w:r w:rsidRPr="00A040A2">
        <w:rPr>
          <w:rStyle w:val="apple-converted-space"/>
          <w:rFonts w:ascii="Helvetica" w:hAnsi="Helvetica" w:cs="Helvetica"/>
          <w:noProof/>
          <w:color w:val="070809"/>
          <w:sz w:val="20"/>
          <w:szCs w:val="20"/>
        </w:rPr>
        <w:t> </w:t>
      </w:r>
      <w:hyperlink r:id="rId6" w:tgtFrame="_blank" w:history="1">
        <w:r w:rsidRPr="00A040A2">
          <w:rPr>
            <w:rStyle w:val="Strong"/>
            <w:rFonts w:ascii="Helvetica" w:hAnsi="Helvetica" w:cs="Helvetica"/>
            <w:noProof/>
            <w:color w:val="7E7EA9"/>
            <w:sz w:val="20"/>
            <w:szCs w:val="20"/>
          </w:rPr>
          <w:t>Georgia Institute of Technology</w:t>
        </w:r>
      </w:hyperlink>
      <w:r w:rsidRPr="00A040A2">
        <w:rPr>
          <w:rFonts w:ascii="Helvetica" w:hAnsi="Helvetica" w:cs="Helvetica"/>
          <w:noProof/>
          <w:color w:val="070809"/>
          <w:sz w:val="20"/>
          <w:szCs w:val="20"/>
        </w:rPr>
        <w:t>.</w:t>
      </w:r>
      <w:r w:rsidRPr="00A040A2">
        <w:rPr>
          <w:rStyle w:val="Emphasis"/>
          <w:rFonts w:ascii="Helvetica" w:hAnsi="Helvetica" w:cs="Helvetica"/>
          <w:noProof/>
          <w:color w:val="070809"/>
          <w:sz w:val="20"/>
          <w:szCs w:val="20"/>
        </w:rPr>
        <w:t>Note: Materials may be edited for content and length.</w:t>
      </w:r>
    </w:p>
    <w:p w:rsidR="00A040A2" w:rsidRPr="00A040A2" w:rsidRDefault="00B20010" w:rsidP="00A040A2">
      <w:pPr>
        <w:rPr>
          <w:rFonts w:ascii="Times New Roman" w:hAnsi="Times New Roman" w:cs="Times New Roman"/>
          <w:noProof/>
          <w:sz w:val="24"/>
          <w:szCs w:val="24"/>
        </w:rPr>
      </w:pPr>
      <w:r>
        <w:rPr>
          <w:noProof/>
        </w:rPr>
        <w:pict>
          <v:rect id="_x0000_i1026" style="width:0;height:0" o:hrstd="t" o:hrnoshade="t" o:hr="t" fillcolor="#070809" stroked="f"/>
        </w:pict>
      </w:r>
    </w:p>
    <w:p w:rsidR="00A040A2" w:rsidRPr="00A040A2" w:rsidRDefault="00A040A2" w:rsidP="00A040A2">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A040A2">
        <w:rPr>
          <w:rStyle w:val="Strong"/>
          <w:rFonts w:ascii="Helvetica" w:hAnsi="Helvetica" w:cs="Helvetica"/>
          <w:noProof/>
          <w:color w:val="070809"/>
          <w:sz w:val="20"/>
          <w:szCs w:val="20"/>
        </w:rPr>
        <w:t>Journal Reference</w:t>
      </w:r>
      <w:r w:rsidRPr="00A040A2">
        <w:rPr>
          <w:rFonts w:ascii="Helvetica" w:hAnsi="Helvetica" w:cs="Helvetica"/>
          <w:noProof/>
          <w:color w:val="070809"/>
          <w:sz w:val="20"/>
          <w:szCs w:val="20"/>
        </w:rPr>
        <w:t>:</w:t>
      </w:r>
    </w:p>
    <w:p w:rsidR="00A040A2" w:rsidRPr="00A040A2" w:rsidRDefault="00A040A2" w:rsidP="00A040A2">
      <w:pPr>
        <w:numPr>
          <w:ilvl w:val="0"/>
          <w:numId w:val="2"/>
        </w:numPr>
        <w:shd w:val="clear" w:color="auto" w:fill="FFFFFF"/>
        <w:spacing w:before="100" w:beforeAutospacing="1" w:after="100" w:afterAutospacing="1" w:line="234" w:lineRule="atLeast"/>
        <w:ind w:left="270"/>
        <w:rPr>
          <w:rFonts w:ascii="Helvetica" w:hAnsi="Helvetica" w:cs="Helvetica"/>
          <w:noProof/>
          <w:color w:val="070809"/>
          <w:sz w:val="20"/>
          <w:szCs w:val="20"/>
        </w:rPr>
      </w:pPr>
      <w:r w:rsidRPr="00A040A2">
        <w:rPr>
          <w:rFonts w:ascii="Helvetica" w:hAnsi="Helvetica" w:cs="Helvetica"/>
          <w:noProof/>
          <w:color w:val="070809"/>
          <w:sz w:val="20"/>
          <w:szCs w:val="20"/>
        </w:rPr>
        <w:t>Hillary B. Alberta, Albert Cheng, Emily L. Jackson, Matthew Pjecha, Aaron D. Levine.</w:t>
      </w:r>
      <w:r w:rsidRPr="00A040A2">
        <w:rPr>
          <w:rStyle w:val="apple-converted-space"/>
          <w:rFonts w:ascii="Helvetica" w:hAnsi="Helvetica" w:cs="Helvetica"/>
          <w:noProof/>
          <w:color w:val="070809"/>
          <w:sz w:val="20"/>
          <w:szCs w:val="20"/>
        </w:rPr>
        <w:t> </w:t>
      </w:r>
      <w:r w:rsidRPr="00A040A2">
        <w:rPr>
          <w:rStyle w:val="Strong"/>
          <w:rFonts w:ascii="Helvetica" w:hAnsi="Helvetica" w:cs="Helvetica"/>
          <w:noProof/>
          <w:color w:val="070809"/>
          <w:sz w:val="20"/>
          <w:szCs w:val="20"/>
        </w:rPr>
        <w:t>Assessing State Stem Cell Programs in the United States: How Has State Funding Affected Publication Trends?</w:t>
      </w:r>
      <w:r w:rsidRPr="00A040A2">
        <w:rPr>
          <w:rStyle w:val="apple-converted-space"/>
          <w:rFonts w:ascii="Helvetica" w:hAnsi="Helvetica" w:cs="Helvetica"/>
          <w:noProof/>
          <w:color w:val="070809"/>
          <w:sz w:val="20"/>
          <w:szCs w:val="20"/>
        </w:rPr>
        <w:t> </w:t>
      </w:r>
      <w:r w:rsidRPr="00A040A2">
        <w:rPr>
          <w:rStyle w:val="Emphasis"/>
          <w:rFonts w:ascii="Helvetica" w:hAnsi="Helvetica" w:cs="Helvetica"/>
          <w:noProof/>
          <w:color w:val="070809"/>
          <w:sz w:val="20"/>
          <w:szCs w:val="20"/>
        </w:rPr>
        <w:t>Cell Stem Cell</w:t>
      </w:r>
      <w:r w:rsidRPr="00A040A2">
        <w:rPr>
          <w:rFonts w:ascii="Helvetica" w:hAnsi="Helvetica" w:cs="Helvetica"/>
          <w:noProof/>
          <w:color w:val="070809"/>
          <w:sz w:val="20"/>
          <w:szCs w:val="20"/>
        </w:rPr>
        <w:t>, 2015; 16 (2): 115 DOI:</w:t>
      </w:r>
      <w:r w:rsidRPr="00A040A2">
        <w:rPr>
          <w:rStyle w:val="apple-converted-space"/>
          <w:rFonts w:ascii="Helvetica" w:hAnsi="Helvetica" w:cs="Helvetica"/>
          <w:noProof/>
          <w:color w:val="070809"/>
          <w:sz w:val="20"/>
          <w:szCs w:val="20"/>
        </w:rPr>
        <w:t> </w:t>
      </w:r>
      <w:hyperlink r:id="rId7" w:tgtFrame="_blank" w:history="1">
        <w:r w:rsidRPr="00A040A2">
          <w:rPr>
            <w:rStyle w:val="Hyperlink"/>
            <w:rFonts w:ascii="Helvetica" w:hAnsi="Helvetica" w:cs="Helvetica"/>
            <w:noProof/>
            <w:color w:val="004276"/>
            <w:sz w:val="20"/>
            <w:szCs w:val="20"/>
          </w:rPr>
          <w:t>10.1016/j.stem.2015.01.007</w:t>
        </w:r>
      </w:hyperlink>
    </w:p>
    <w:p w:rsidR="00A040A2" w:rsidRPr="00A040A2" w:rsidRDefault="00A040A2">
      <w:pPr>
        <w:rPr>
          <w:noProof/>
        </w:rPr>
      </w:pPr>
      <w:permStart w:id="0" w:edGrp="everyone"/>
      <w:permEnd w:id="0"/>
    </w:p>
    <w:sectPr w:rsidR="00A040A2" w:rsidRPr="00A040A2" w:rsidSect="00B2001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098"/>
    <w:multiLevelType w:val="multilevel"/>
    <w:tmpl w:val="DF7A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D6237"/>
    <w:multiLevelType w:val="multilevel"/>
    <w:tmpl w:val="E4F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oFvURQ3Pk3+vWbxD31uhpjorFs=" w:salt="9lr83kBf+zXHhwTSD+asng=="/>
  <w:defaultTabStop w:val="720"/>
  <w:characterSpacingControl w:val="doNotCompress"/>
  <w:compat>
    <w:useFELayout/>
  </w:compat>
  <w:rsids>
    <w:rsidRoot w:val="00A040A2"/>
    <w:rsid w:val="008B4E36"/>
    <w:rsid w:val="00A040A2"/>
    <w:rsid w:val="00B20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10"/>
  </w:style>
  <w:style w:type="paragraph" w:styleId="Heading1">
    <w:name w:val="heading 1"/>
    <w:basedOn w:val="Normal"/>
    <w:link w:val="Heading1Char"/>
    <w:uiPriority w:val="9"/>
    <w:qFormat/>
    <w:rsid w:val="00A0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040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0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040A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040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40A2"/>
    <w:rPr>
      <w:color w:val="0000FF"/>
      <w:u w:val="single"/>
    </w:rPr>
  </w:style>
  <w:style w:type="character" w:customStyle="1" w:styleId="apple-converted-space">
    <w:name w:val="apple-converted-space"/>
    <w:basedOn w:val="DefaultParagraphFont"/>
    <w:rsid w:val="00A040A2"/>
  </w:style>
  <w:style w:type="character" w:styleId="Emphasis">
    <w:name w:val="Emphasis"/>
    <w:basedOn w:val="DefaultParagraphFont"/>
    <w:uiPriority w:val="20"/>
    <w:qFormat/>
    <w:rsid w:val="00A040A2"/>
    <w:rPr>
      <w:i/>
      <w:iCs/>
    </w:rPr>
  </w:style>
  <w:style w:type="character" w:styleId="Strong">
    <w:name w:val="Strong"/>
    <w:basedOn w:val="DefaultParagraphFont"/>
    <w:uiPriority w:val="22"/>
    <w:qFormat/>
    <w:rsid w:val="00A040A2"/>
    <w:rPr>
      <w:b/>
      <w:bCs/>
    </w:rPr>
  </w:style>
</w:styles>
</file>

<file path=word/webSettings.xml><?xml version="1.0" encoding="utf-8"?>
<w:webSettings xmlns:r="http://schemas.openxmlformats.org/officeDocument/2006/relationships" xmlns:w="http://schemas.openxmlformats.org/wordprocessingml/2006/main">
  <w:divs>
    <w:div w:id="542596043">
      <w:bodyDiv w:val="1"/>
      <w:marLeft w:val="0"/>
      <w:marRight w:val="0"/>
      <w:marTop w:val="0"/>
      <w:marBottom w:val="0"/>
      <w:divBdr>
        <w:top w:val="none" w:sz="0" w:space="0" w:color="auto"/>
        <w:left w:val="none" w:sz="0" w:space="0" w:color="auto"/>
        <w:bottom w:val="none" w:sz="0" w:space="0" w:color="auto"/>
        <w:right w:val="none" w:sz="0" w:space="0" w:color="auto"/>
      </w:divBdr>
    </w:div>
    <w:div w:id="1988241937">
      <w:bodyDiv w:val="1"/>
      <w:marLeft w:val="0"/>
      <w:marRight w:val="0"/>
      <w:marTop w:val="0"/>
      <w:marBottom w:val="0"/>
      <w:divBdr>
        <w:top w:val="none" w:sz="0" w:space="0" w:color="auto"/>
        <w:left w:val="none" w:sz="0" w:space="0" w:color="auto"/>
        <w:bottom w:val="none" w:sz="0" w:space="0" w:color="auto"/>
        <w:right w:val="none" w:sz="0" w:space="0" w:color="auto"/>
      </w:divBdr>
      <w:divsChild>
        <w:div w:id="1439527674">
          <w:marLeft w:val="300"/>
          <w:marRight w:val="0"/>
          <w:marTop w:val="75"/>
          <w:marBottom w:val="300"/>
          <w:divBdr>
            <w:top w:val="none" w:sz="0" w:space="0" w:color="auto"/>
            <w:left w:val="none" w:sz="0" w:space="0" w:color="auto"/>
            <w:bottom w:val="none" w:sz="0" w:space="0" w:color="auto"/>
            <w:right w:val="none" w:sz="0" w:space="0" w:color="auto"/>
          </w:divBdr>
          <w:divsChild>
            <w:div w:id="11747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stem.2015.01.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ech.edu/" TargetMode="External"/><Relationship Id="rId5" Type="http://schemas.openxmlformats.org/officeDocument/2006/relationships/hyperlink" Target="http://tlweb.rich.gatech.edu/newsroom/release.html?nid=3771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756</Words>
  <Characters>4313</Characters>
  <Application>Microsoft Office Word</Application>
  <DocSecurity>8</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2015-02-23T00:28:00Z</dcterms:created>
  <dcterms:modified xsi:type="dcterms:W3CDTF">2015-02-28T04:53:00Z</dcterms:modified>
</cp:coreProperties>
</file>